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404" w:rsidRPr="008D2404" w:rsidRDefault="00A66E81" w:rsidP="00A66E81">
      <w:pPr>
        <w:spacing w:line="360" w:lineRule="auto"/>
        <w:jc w:val="center"/>
        <w:rPr>
          <w:rFonts w:ascii="黑体" w:eastAsia="黑体" w:hAnsi="黑体"/>
          <w:sz w:val="44"/>
          <w:szCs w:val="44"/>
        </w:rPr>
      </w:pPr>
      <w:bookmarkStart w:id="0" w:name="_GoBack"/>
      <w:bookmarkEnd w:id="0"/>
      <w:r>
        <w:rPr>
          <w:rFonts w:ascii="黑体" w:eastAsia="黑体" w:hAnsi="黑体" w:hint="eastAsia"/>
          <w:sz w:val="44"/>
          <w:szCs w:val="44"/>
        </w:rPr>
        <w:t>声学所研究生</w:t>
      </w:r>
      <w:r w:rsidR="008D2404" w:rsidRPr="008D2404">
        <w:rPr>
          <w:rFonts w:ascii="黑体" w:eastAsia="黑体" w:hAnsi="黑体" w:hint="eastAsia"/>
          <w:sz w:val="44"/>
          <w:szCs w:val="44"/>
        </w:rPr>
        <w:t>复试</w:t>
      </w:r>
      <w:r w:rsidR="00CD7FFE">
        <w:rPr>
          <w:rFonts w:ascii="黑体" w:eastAsia="黑体" w:hAnsi="黑体" w:hint="eastAsia"/>
          <w:sz w:val="44"/>
          <w:szCs w:val="44"/>
        </w:rPr>
        <w:t>操作</w:t>
      </w:r>
      <w:r>
        <w:rPr>
          <w:rFonts w:ascii="黑体" w:eastAsia="黑体" w:hAnsi="黑体" w:hint="eastAsia"/>
          <w:sz w:val="44"/>
          <w:szCs w:val="44"/>
        </w:rPr>
        <w:t>规程</w:t>
      </w:r>
    </w:p>
    <w:p w:rsidR="008D2404" w:rsidRPr="008D2404" w:rsidRDefault="008D2404" w:rsidP="008D2404">
      <w:pPr>
        <w:pStyle w:val="a5"/>
        <w:numPr>
          <w:ilvl w:val="0"/>
          <w:numId w:val="1"/>
        </w:numPr>
        <w:spacing w:line="0" w:lineRule="atLeast"/>
        <w:ind w:right="480" w:firstLineChars="0"/>
        <w:rPr>
          <w:rFonts w:ascii="黑体" w:eastAsia="黑体" w:hAnsi="黑体"/>
          <w:sz w:val="32"/>
          <w:szCs w:val="32"/>
        </w:rPr>
      </w:pPr>
      <w:r w:rsidRPr="008D2404">
        <w:rPr>
          <w:rFonts w:ascii="黑体" w:eastAsia="黑体" w:hAnsi="黑体" w:hint="eastAsia"/>
          <w:sz w:val="32"/>
          <w:szCs w:val="32"/>
        </w:rPr>
        <w:t>复试流程</w:t>
      </w:r>
      <w:r>
        <w:rPr>
          <w:rFonts w:ascii="黑体" w:eastAsia="黑体" w:hAnsi="黑体" w:hint="eastAsia"/>
          <w:sz w:val="32"/>
          <w:szCs w:val="32"/>
        </w:rPr>
        <w:t>：</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1、专家组成。以学科组为单位组成复试小组，学科组长指定各小组组长。复试小组要求至少有5位以上专家组成，有2位专家负责测试英语水平。各学科组长请于21日下班前将复试专家组名单及复试地点提交</w:t>
      </w:r>
      <w:r w:rsidR="00D81323">
        <w:rPr>
          <w:rFonts w:ascii="仿宋" w:eastAsia="仿宋" w:hAnsi="仿宋" w:cs="仿宋_GB2312" w:hint="eastAsia"/>
          <w:sz w:val="24"/>
          <w:szCs w:val="30"/>
          <w:lang w:val="zh-CN"/>
        </w:rPr>
        <w:t>人教处</w:t>
      </w:r>
      <w:r w:rsidRPr="008D2404">
        <w:rPr>
          <w:rFonts w:ascii="仿宋" w:eastAsia="仿宋" w:hAnsi="仿宋" w:cs="仿宋_GB2312" w:hint="eastAsia"/>
          <w:sz w:val="24"/>
          <w:szCs w:val="30"/>
          <w:lang w:val="zh-CN"/>
        </w:rPr>
        <w:t>，并通知各位复试专家并安排好上述时间的复试工作。</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2、复试程序。分六步：查验材料，考生自述，专家问答，英语测试，专家审议，填复试表。</w:t>
      </w:r>
    </w:p>
    <w:p w:rsidR="008D2404" w:rsidRPr="00BE4FBF"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（1</w:t>
      </w:r>
      <w:r w:rsidR="00BE4FBF">
        <w:rPr>
          <w:rFonts w:ascii="仿宋" w:eastAsia="仿宋" w:hAnsi="仿宋" w:cs="仿宋_GB2312" w:hint="eastAsia"/>
          <w:sz w:val="24"/>
          <w:szCs w:val="30"/>
          <w:lang w:val="zh-CN"/>
        </w:rPr>
        <w:t>）</w:t>
      </w:r>
      <w:r w:rsidRPr="008D2404">
        <w:rPr>
          <w:rFonts w:ascii="仿宋" w:eastAsia="仿宋" w:hAnsi="仿宋" w:cs="仿宋_GB2312" w:hint="eastAsia"/>
          <w:sz w:val="24"/>
          <w:szCs w:val="30"/>
          <w:lang w:val="zh-CN"/>
        </w:rPr>
        <w:t>查验材料。</w:t>
      </w:r>
      <w:r w:rsidR="00BE4FBF" w:rsidRPr="00BE4FBF">
        <w:rPr>
          <w:rFonts w:ascii="仿宋" w:eastAsia="仿宋" w:hAnsi="仿宋" w:cs="仿宋_GB2312" w:hint="eastAsia"/>
          <w:sz w:val="24"/>
          <w:szCs w:val="30"/>
          <w:lang w:val="zh-CN"/>
        </w:rPr>
        <w:t>主要有：准考证、硕士统考成绩单原件（交复印件）、学历证书原件（往届生须上交复印件）、学生证原件（应届生须交复印件）、盖教务处或档案管理部门公章的本科成绩单、身份证（交复印件），硕士报名表或个人简历（尽可能从报名网上打印，如不能打印，请参考报名网自行制作个人简历）、四六级成绩单（交复印件）、《研究生考生政治表现审核表》、获奖证书（交复印件）等相关证明材料、彩色照片2张（贴复试表上，自带胶棒）。复印件请提前准备，除注明交复印件的材料外均须交原件，所带材料在复试时一并夹在复试表里上交，所有材料概不退还。</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（2）考生自述。</w:t>
      </w:r>
      <w:r w:rsidR="00BE4FBF" w:rsidRPr="00A66E81">
        <w:rPr>
          <w:rFonts w:ascii="仿宋" w:eastAsia="仿宋" w:hAnsi="仿宋" w:hint="eastAsia"/>
          <w:sz w:val="24"/>
        </w:rPr>
        <w:t>考生须做PPT介绍10分钟，主要内容包括：个人基本情况介绍，本科及研究生期间所学专业基础知识，本学科前沿知识掌握情况、综合运用知识能力、论文发表情况，科研能力介绍，所获奖项，英语水平等。</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（3）专家问答。重点考察本科阶段专业课、基础课学习，科研兴趣，发展潜力等。</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（4）英语测试。专人复试，英语口试成绩。85-100分为优秀，75-84分为良。</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5）专家审议。复试结束专家组应认真审议，对学生在回答问题中的表现、本科基础知识扎实程度、对专业的了解和展望、英语自述、英文水平、身体素质、心理素质等方面作出综合评价。专家应独立打分，并计算平均分。面试成绩为综合得分，以百分制计，各位学生打分应拉开档次。</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（6）填复试表。面试小组须认真填写“复试情况记录”，对面试过程中所提的专业问题、学生回答是否切题、学生特殊表现等情况进行记录，作为打分依据。学科复试小组成员请逐一签字确认。</w:t>
      </w:r>
      <w:r w:rsidR="009D05E3" w:rsidRPr="009D05E3">
        <w:rPr>
          <w:rFonts w:ascii="仿宋" w:eastAsia="仿宋" w:hAnsi="仿宋" w:cs="仿宋_GB2312" w:hint="eastAsia"/>
          <w:sz w:val="24"/>
          <w:szCs w:val="30"/>
          <w:lang w:val="zh-CN"/>
        </w:rPr>
        <w:t>各复试小组要认真掌握标准并分别打分，</w:t>
      </w:r>
      <w:r w:rsidR="009D05E3" w:rsidRPr="009D05E3">
        <w:rPr>
          <w:rFonts w:ascii="仿宋" w:eastAsia="仿宋" w:hAnsi="仿宋" w:cs="仿宋_GB2312" w:hint="eastAsia"/>
          <w:sz w:val="24"/>
          <w:szCs w:val="30"/>
          <w:lang w:val="zh-CN"/>
        </w:rPr>
        <w:lastRenderedPageBreak/>
        <w:t>成绩以平均分计，各学生之间要拉开差距，不要出现相同分数。对复试问题及回答要详细记录。组长在评语中要对考生英语水平、本科专业基础、科研实践、专业认识、专业知识、回答问题情况、反应能力、学习能力、学术潜质、性格特征等方面做详细评语。</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sidRPr="008D2404">
        <w:rPr>
          <w:rFonts w:ascii="仿宋" w:eastAsia="仿宋" w:hAnsi="仿宋" w:cs="仿宋_GB2312" w:hint="eastAsia"/>
          <w:sz w:val="24"/>
          <w:szCs w:val="30"/>
          <w:lang w:val="zh-CN"/>
        </w:rPr>
        <w:t>复试入围名单复试前分发到学科组。各组长将面试学生排名情况及复试表于当天前交至人教处。学生排名及得分情况由人教处统一安排网上公示，</w:t>
      </w:r>
      <w:r w:rsidRPr="00E87038">
        <w:rPr>
          <w:rFonts w:ascii="仿宋" w:eastAsia="仿宋" w:hAnsi="仿宋" w:cs="仿宋_GB2312" w:hint="eastAsia"/>
          <w:b/>
          <w:sz w:val="24"/>
          <w:szCs w:val="30"/>
          <w:lang w:val="zh-CN"/>
        </w:rPr>
        <w:t>专家及实验室不得告之学生复试成绩及与录取相关的信息。</w:t>
      </w:r>
    </w:p>
    <w:p w:rsidR="008D2404" w:rsidRPr="008D2404" w:rsidRDefault="008D2404" w:rsidP="008D2404">
      <w:pPr>
        <w:pStyle w:val="a5"/>
        <w:numPr>
          <w:ilvl w:val="0"/>
          <w:numId w:val="1"/>
        </w:numPr>
        <w:spacing w:line="360" w:lineRule="auto"/>
        <w:ind w:firstLineChars="0"/>
        <w:rPr>
          <w:rFonts w:ascii="黑体" w:eastAsia="黑体" w:hAnsi="黑体"/>
          <w:sz w:val="32"/>
          <w:szCs w:val="32"/>
        </w:rPr>
      </w:pPr>
      <w:r w:rsidRPr="008D2404">
        <w:rPr>
          <w:rFonts w:ascii="黑体" w:eastAsia="黑体" w:hAnsi="黑体" w:hint="eastAsia"/>
          <w:sz w:val="32"/>
          <w:szCs w:val="32"/>
        </w:rPr>
        <w:t>复试内容：</w:t>
      </w:r>
    </w:p>
    <w:p w:rsidR="008D2404" w:rsidRPr="008D2404" w:rsidRDefault="008D2404" w:rsidP="008D2404">
      <w:pPr>
        <w:spacing w:line="360" w:lineRule="auto"/>
        <w:ind w:firstLineChars="200" w:firstLine="480"/>
        <w:rPr>
          <w:rFonts w:ascii="仿宋" w:eastAsia="仿宋" w:hAnsi="仿宋"/>
          <w:sz w:val="24"/>
        </w:rPr>
      </w:pPr>
      <w:r w:rsidRPr="008D2404">
        <w:rPr>
          <w:rFonts w:ascii="仿宋" w:eastAsia="仿宋" w:hAnsi="仿宋" w:hint="eastAsia"/>
          <w:sz w:val="24"/>
        </w:rPr>
        <w:t>复试考核方式分为业务素质复试和思想品德审核，体检三部分。思想品德和体检在总复试分上各占10%。</w:t>
      </w:r>
    </w:p>
    <w:p w:rsidR="00A66E81" w:rsidRDefault="008D2404" w:rsidP="008D2404">
      <w:pPr>
        <w:spacing w:line="360" w:lineRule="auto"/>
        <w:ind w:firstLineChars="228" w:firstLine="547"/>
        <w:rPr>
          <w:rFonts w:ascii="仿宋" w:eastAsia="仿宋" w:hAnsi="仿宋"/>
          <w:sz w:val="24"/>
        </w:rPr>
      </w:pPr>
      <w:r w:rsidRPr="00C10BDA">
        <w:rPr>
          <w:rFonts w:ascii="黑体" w:eastAsia="黑体" w:hAnsi="黑体" w:hint="eastAsia"/>
          <w:sz w:val="24"/>
        </w:rPr>
        <w:t>1、业务素质复试。</w:t>
      </w:r>
      <w:r w:rsidR="00A66E81" w:rsidRPr="00A303F5">
        <w:rPr>
          <w:rFonts w:ascii="仿宋" w:eastAsia="仿宋" w:hAnsi="仿宋" w:hint="eastAsia"/>
          <w:sz w:val="24"/>
        </w:rPr>
        <w:t>业务素质复试可包括专业知识笔试、业务能力面试、综合素质考核、外语听力和口语测试以及实践环节考核等内容。其中业务能力面试、外语听力和口语测试、综合素质考核是必须复试的内容。各</w:t>
      </w:r>
      <w:r w:rsidR="00A66E81">
        <w:rPr>
          <w:rFonts w:ascii="仿宋" w:eastAsia="仿宋" w:hAnsi="仿宋" w:hint="eastAsia"/>
          <w:sz w:val="24"/>
        </w:rPr>
        <w:t>学科组</w:t>
      </w:r>
      <w:r w:rsidR="00A66E81" w:rsidRPr="00A303F5">
        <w:rPr>
          <w:rFonts w:ascii="仿宋" w:eastAsia="仿宋" w:hAnsi="仿宋" w:hint="eastAsia"/>
          <w:sz w:val="24"/>
        </w:rPr>
        <w:t>可根据自己的</w:t>
      </w:r>
      <w:r w:rsidR="00A66E81">
        <w:rPr>
          <w:rFonts w:ascii="仿宋" w:eastAsia="仿宋" w:hAnsi="仿宋" w:hint="eastAsia"/>
          <w:sz w:val="24"/>
        </w:rPr>
        <w:t>学科</w:t>
      </w:r>
      <w:r w:rsidR="00A66E81" w:rsidRPr="00A303F5">
        <w:rPr>
          <w:rFonts w:ascii="仿宋" w:eastAsia="仿宋" w:hAnsi="仿宋" w:hint="eastAsia"/>
          <w:sz w:val="24"/>
        </w:rPr>
        <w:t>特点和培养要求选择适当的复试方式并确定复试内容。各项内容均应以百分制量化打分，并以适当的权重加权平均后，得到复试成绩。</w:t>
      </w:r>
      <w:r w:rsidR="00A66E81" w:rsidRPr="00A66E81">
        <w:rPr>
          <w:rFonts w:ascii="仿宋" w:eastAsia="仿宋" w:hAnsi="仿宋" w:hint="eastAsia"/>
          <w:sz w:val="24"/>
        </w:rPr>
        <w:t>本阶段</w:t>
      </w:r>
      <w:r w:rsidRPr="00A303F5">
        <w:rPr>
          <w:rFonts w:ascii="仿宋" w:eastAsia="仿宋" w:hAnsi="仿宋" w:hint="eastAsia"/>
          <w:sz w:val="24"/>
        </w:rPr>
        <w:t>重点考查考生对专业知识掌握的深度和广度及灵活运用专业知识分析问题和解决问题的能力，了解考生对本专业的研究兴趣和认识程度，以及考生的实验技能和实际动手能力等，了解考生从事科研工作的潜力和创新能力，考核考生的综合素质。</w:t>
      </w:r>
    </w:p>
    <w:p w:rsidR="008D2404" w:rsidRPr="00D96C66" w:rsidRDefault="008D2404" w:rsidP="008D2404">
      <w:pPr>
        <w:spacing w:line="360" w:lineRule="auto"/>
        <w:ind w:firstLineChars="228" w:firstLine="547"/>
        <w:rPr>
          <w:rFonts w:ascii="仿宋" w:eastAsia="仿宋" w:hAnsi="仿宋"/>
          <w:sz w:val="24"/>
        </w:rPr>
      </w:pPr>
      <w:r w:rsidRPr="00D96C66">
        <w:rPr>
          <w:rFonts w:ascii="仿宋" w:eastAsia="仿宋" w:hAnsi="仿宋" w:hint="eastAsia"/>
          <w:sz w:val="24"/>
        </w:rPr>
        <w:t>每位考生的面试时间一般不应少于</w:t>
      </w:r>
      <w:r w:rsidRPr="00D96C66">
        <w:rPr>
          <w:rFonts w:ascii="仿宋" w:eastAsia="仿宋" w:hAnsi="仿宋"/>
          <w:sz w:val="24"/>
        </w:rPr>
        <w:t>15</w:t>
      </w:r>
      <w:r w:rsidR="00A66E81">
        <w:rPr>
          <w:rFonts w:ascii="仿宋" w:eastAsia="仿宋" w:hAnsi="仿宋" w:hint="eastAsia"/>
          <w:sz w:val="24"/>
        </w:rPr>
        <w:t>分钟，同一培养单位的所有考生面试的时间长度应统一</w:t>
      </w:r>
      <w:r w:rsidRPr="00D96C66">
        <w:rPr>
          <w:rFonts w:ascii="仿宋" w:eastAsia="仿宋" w:hAnsi="仿宋" w:hint="eastAsia"/>
          <w:sz w:val="24"/>
        </w:rPr>
        <w:t>。</w:t>
      </w:r>
    </w:p>
    <w:p w:rsidR="008D2404" w:rsidRPr="00CB0102" w:rsidRDefault="008D2404" w:rsidP="008D2404">
      <w:pPr>
        <w:spacing w:line="360" w:lineRule="auto"/>
        <w:ind w:firstLineChars="228" w:firstLine="547"/>
        <w:rPr>
          <w:rFonts w:ascii="仿宋" w:eastAsia="仿宋" w:hAnsi="仿宋"/>
          <w:sz w:val="24"/>
          <w:szCs w:val="30"/>
          <w:lang w:val="zh-CN"/>
        </w:rPr>
      </w:pPr>
      <w:r>
        <w:rPr>
          <w:rFonts w:ascii="黑体" w:eastAsia="黑体" w:hAnsi="黑体" w:hint="eastAsia"/>
          <w:sz w:val="24"/>
        </w:rPr>
        <w:t>业务能力</w:t>
      </w:r>
      <w:r w:rsidRPr="00CB0102">
        <w:rPr>
          <w:rFonts w:ascii="黑体" w:eastAsia="黑体" w:hAnsi="黑体" w:hint="eastAsia"/>
          <w:sz w:val="24"/>
        </w:rPr>
        <w:t>面试。</w:t>
      </w:r>
      <w:r w:rsidRPr="00CB0102">
        <w:rPr>
          <w:rFonts w:ascii="仿宋" w:eastAsia="仿宋" w:hAnsi="仿宋" w:cs="仿宋_GB2312" w:hint="eastAsia"/>
          <w:sz w:val="24"/>
          <w:szCs w:val="30"/>
          <w:lang w:val="zh-CN"/>
        </w:rPr>
        <w:t>面试应在引导考生回答问题的过程中，注意考核如下方面：</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（一）掌握专业知识的广度、深度与扎实程度（包括对所报考学科前沿知识和研究动态的了解情况）；</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（二）运用专业知识的能力；</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（三）思维能力（分析与解决问题的能力）；</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（四）应变反应能力；</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（五）表达能力；</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（六）研究兴趣；</w:t>
      </w:r>
    </w:p>
    <w:p w:rsidR="008D2404" w:rsidRPr="00CB0102" w:rsidRDefault="008D2404" w:rsidP="008D2404">
      <w:pPr>
        <w:autoSpaceDE w:val="0"/>
        <w:autoSpaceDN w:val="0"/>
        <w:adjustRightInd w:val="0"/>
        <w:spacing w:line="300" w:lineRule="auto"/>
        <w:ind w:firstLine="560"/>
        <w:rPr>
          <w:rFonts w:ascii="仿宋" w:eastAsia="仿宋" w:hAnsi="仿宋"/>
          <w:sz w:val="24"/>
          <w:szCs w:val="30"/>
          <w:lang w:val="zh-CN"/>
        </w:rPr>
      </w:pPr>
      <w:r w:rsidRPr="00CB0102">
        <w:rPr>
          <w:rFonts w:ascii="仿宋" w:eastAsia="仿宋" w:hAnsi="仿宋" w:cs="仿宋_GB2312" w:hint="eastAsia"/>
          <w:sz w:val="24"/>
          <w:szCs w:val="30"/>
          <w:lang w:val="zh-CN"/>
        </w:rPr>
        <w:t>（七）科研能力与发展潜力。</w:t>
      </w:r>
    </w:p>
    <w:p w:rsidR="008D2404" w:rsidRPr="00CB0102" w:rsidRDefault="008D2404" w:rsidP="008D2404">
      <w:pPr>
        <w:spacing w:line="360" w:lineRule="auto"/>
        <w:ind w:firstLineChars="228" w:firstLine="547"/>
        <w:rPr>
          <w:rFonts w:ascii="仿宋" w:eastAsia="仿宋" w:hAnsi="仿宋"/>
          <w:b/>
          <w:bCs/>
          <w:sz w:val="24"/>
          <w:szCs w:val="30"/>
          <w:lang w:val="zh-CN"/>
        </w:rPr>
      </w:pPr>
      <w:r w:rsidRPr="00CB0102">
        <w:rPr>
          <w:rFonts w:ascii="黑体" w:eastAsia="黑体" w:hAnsi="黑体" w:hint="eastAsia"/>
          <w:sz w:val="24"/>
        </w:rPr>
        <w:t>综合素质</w:t>
      </w:r>
      <w:r>
        <w:rPr>
          <w:rFonts w:ascii="黑体" w:eastAsia="黑体" w:hAnsi="黑体" w:hint="eastAsia"/>
          <w:sz w:val="24"/>
        </w:rPr>
        <w:t>考核</w:t>
      </w:r>
      <w:r w:rsidRPr="00CB0102">
        <w:rPr>
          <w:rFonts w:ascii="黑体" w:eastAsia="黑体" w:hAnsi="黑体" w:hint="eastAsia"/>
          <w:sz w:val="24"/>
        </w:rPr>
        <w:t>。</w:t>
      </w:r>
      <w:r w:rsidRPr="00CB0102">
        <w:rPr>
          <w:rFonts w:ascii="仿宋" w:eastAsia="仿宋" w:hAnsi="仿宋" w:cs="仿宋_GB2312" w:hint="eastAsia"/>
          <w:kern w:val="0"/>
          <w:sz w:val="24"/>
          <w:szCs w:val="30"/>
          <w:lang w:val="zh-CN"/>
        </w:rPr>
        <w:t>综合素质考核的目的是通过查阅考生的基本材料，更加全面地了解考生的情况，考察其综合素质和能力。考核既要看考生以往的学习成绩</w:t>
      </w:r>
      <w:r w:rsidRPr="00CB0102">
        <w:rPr>
          <w:rFonts w:ascii="仿宋" w:eastAsia="仿宋" w:hAnsi="仿宋" w:cs="仿宋_GB2312" w:hint="eastAsia"/>
          <w:kern w:val="0"/>
          <w:sz w:val="24"/>
          <w:szCs w:val="30"/>
          <w:lang w:val="zh-CN"/>
        </w:rPr>
        <w:lastRenderedPageBreak/>
        <w:t>和表现，以及科研情况和工作业绩，又要注重对考生的学习能力、创新精神、团</w:t>
      </w:r>
      <w:r w:rsidRPr="00CB0102">
        <w:rPr>
          <w:rFonts w:ascii="仿宋" w:eastAsia="仿宋" w:hAnsi="仿宋" w:cs="仿宋_GB2312" w:hint="eastAsia"/>
          <w:sz w:val="24"/>
          <w:szCs w:val="30"/>
          <w:lang w:val="zh-CN"/>
        </w:rPr>
        <w:t>队精神</w:t>
      </w:r>
      <w:r w:rsidRPr="00CB0102">
        <w:rPr>
          <w:rFonts w:ascii="仿宋" w:eastAsia="仿宋" w:hAnsi="仿宋" w:cs="仿宋_GB2312" w:hint="eastAsia"/>
          <w:kern w:val="0"/>
          <w:sz w:val="24"/>
          <w:szCs w:val="30"/>
          <w:lang w:val="zh-CN"/>
        </w:rPr>
        <w:t>和其他潜质、特长等方面的考查。</w:t>
      </w:r>
      <w:r w:rsidRPr="00CB0102">
        <w:rPr>
          <w:rFonts w:ascii="仿宋" w:eastAsia="仿宋" w:hAnsi="仿宋" w:cs="仿宋_GB2312" w:hint="eastAsia"/>
          <w:sz w:val="24"/>
          <w:szCs w:val="30"/>
          <w:lang w:val="zh-CN"/>
        </w:rPr>
        <w:t>综合素质考核可以以审核考生资料为主要方式来进行，必要时也可对考生进行提问或组织考生进行答卷。可与业务能力面试同时进行。为了较全面地考核考生的综合素质，可要求考生在复试时提交如下材料：</w:t>
      </w:r>
    </w:p>
    <w:p w:rsidR="008D2404" w:rsidRPr="00CB0102" w:rsidRDefault="008D2404" w:rsidP="008D2404">
      <w:pPr>
        <w:autoSpaceDE w:val="0"/>
        <w:autoSpaceDN w:val="0"/>
        <w:adjustRightInd w:val="0"/>
        <w:spacing w:line="300" w:lineRule="auto"/>
        <w:ind w:firstLine="630"/>
        <w:jc w:val="left"/>
        <w:rPr>
          <w:rFonts w:ascii="仿宋" w:eastAsia="仿宋" w:hAnsi="仿宋"/>
          <w:sz w:val="24"/>
          <w:szCs w:val="30"/>
          <w:lang w:val="zh-CN"/>
        </w:rPr>
      </w:pPr>
      <w:r w:rsidRPr="00CB0102">
        <w:rPr>
          <w:rFonts w:ascii="仿宋" w:eastAsia="仿宋" w:hAnsi="仿宋" w:cs="仿宋_GB2312" w:hint="eastAsia"/>
          <w:sz w:val="24"/>
          <w:szCs w:val="30"/>
          <w:lang w:val="zh-CN"/>
        </w:rPr>
        <w:t>（一）本科毕业学校教务部门（或院系）出具并加盖公章的考生大学本科课程成绩单；</w:t>
      </w:r>
    </w:p>
    <w:p w:rsidR="008D2404" w:rsidRPr="00CB0102" w:rsidRDefault="008D2404" w:rsidP="008D2404">
      <w:pPr>
        <w:autoSpaceDE w:val="0"/>
        <w:autoSpaceDN w:val="0"/>
        <w:adjustRightInd w:val="0"/>
        <w:spacing w:line="300" w:lineRule="auto"/>
        <w:ind w:firstLine="630"/>
        <w:jc w:val="left"/>
        <w:rPr>
          <w:rFonts w:ascii="仿宋" w:eastAsia="仿宋" w:hAnsi="仿宋"/>
          <w:sz w:val="24"/>
          <w:szCs w:val="30"/>
          <w:lang w:val="zh-CN"/>
        </w:rPr>
      </w:pPr>
      <w:r w:rsidRPr="00CB0102">
        <w:rPr>
          <w:rFonts w:ascii="仿宋" w:eastAsia="仿宋" w:hAnsi="仿宋" w:cs="仿宋_GB2312" w:hint="eastAsia"/>
          <w:sz w:val="24"/>
          <w:szCs w:val="30"/>
          <w:lang w:val="zh-CN"/>
        </w:rPr>
        <w:t>（二）考生个人简历；</w:t>
      </w:r>
    </w:p>
    <w:p w:rsidR="008D2404" w:rsidRPr="00CB0102" w:rsidRDefault="008D2404" w:rsidP="008D2404">
      <w:pPr>
        <w:autoSpaceDE w:val="0"/>
        <w:autoSpaceDN w:val="0"/>
        <w:adjustRightInd w:val="0"/>
        <w:spacing w:line="300" w:lineRule="auto"/>
        <w:ind w:firstLine="630"/>
        <w:jc w:val="left"/>
        <w:rPr>
          <w:rFonts w:ascii="仿宋" w:eastAsia="仿宋" w:hAnsi="仿宋"/>
          <w:sz w:val="24"/>
          <w:szCs w:val="30"/>
          <w:lang w:val="zh-CN"/>
        </w:rPr>
      </w:pPr>
      <w:r w:rsidRPr="00CB0102">
        <w:rPr>
          <w:rFonts w:ascii="仿宋" w:eastAsia="仿宋" w:hAnsi="仿宋" w:cs="仿宋_GB2312" w:hint="eastAsia"/>
          <w:sz w:val="24"/>
          <w:szCs w:val="30"/>
          <w:lang w:val="zh-CN"/>
        </w:rPr>
        <w:t>（三）反映考生英语水平的成绩证明或证书；</w:t>
      </w:r>
    </w:p>
    <w:p w:rsidR="008D2404" w:rsidRPr="00CB0102" w:rsidRDefault="008D2404" w:rsidP="008D2404">
      <w:pPr>
        <w:autoSpaceDE w:val="0"/>
        <w:autoSpaceDN w:val="0"/>
        <w:adjustRightInd w:val="0"/>
        <w:spacing w:line="300" w:lineRule="auto"/>
        <w:ind w:firstLine="630"/>
        <w:jc w:val="left"/>
        <w:rPr>
          <w:rFonts w:ascii="仿宋" w:eastAsia="仿宋" w:hAnsi="仿宋"/>
          <w:kern w:val="0"/>
          <w:sz w:val="24"/>
          <w:szCs w:val="30"/>
          <w:lang w:val="zh-CN"/>
        </w:rPr>
      </w:pPr>
      <w:r w:rsidRPr="00CB0102">
        <w:rPr>
          <w:rFonts w:ascii="仿宋" w:eastAsia="仿宋" w:hAnsi="仿宋" w:cs="仿宋_GB2312" w:hint="eastAsia"/>
          <w:kern w:val="0"/>
          <w:sz w:val="24"/>
          <w:szCs w:val="30"/>
          <w:lang w:val="zh-CN"/>
        </w:rPr>
        <w:t>（四）考生在公开发行的学术刊物或全国性学术会议上发表的学术论文，所获专利、科研成果及其它原创性工作成果的证明材料原件或复印件；</w:t>
      </w:r>
    </w:p>
    <w:p w:rsidR="008D2404" w:rsidRPr="00CB0102" w:rsidRDefault="008D2404" w:rsidP="008D2404">
      <w:pPr>
        <w:autoSpaceDE w:val="0"/>
        <w:autoSpaceDN w:val="0"/>
        <w:adjustRightInd w:val="0"/>
        <w:spacing w:line="300" w:lineRule="auto"/>
        <w:ind w:firstLine="630"/>
        <w:jc w:val="left"/>
        <w:rPr>
          <w:rFonts w:ascii="仿宋" w:eastAsia="仿宋" w:hAnsi="仿宋"/>
          <w:sz w:val="24"/>
          <w:szCs w:val="30"/>
          <w:lang w:val="zh-CN"/>
        </w:rPr>
      </w:pPr>
      <w:r w:rsidRPr="00CB0102">
        <w:rPr>
          <w:rFonts w:ascii="仿宋" w:eastAsia="仿宋" w:hAnsi="仿宋" w:cs="仿宋_GB2312" w:hint="eastAsia"/>
          <w:sz w:val="24"/>
          <w:szCs w:val="30"/>
          <w:lang w:val="zh-CN"/>
        </w:rPr>
        <w:t>（五）考生的各种获奖证书；</w:t>
      </w:r>
    </w:p>
    <w:p w:rsidR="008D2404" w:rsidRPr="00CB0102" w:rsidRDefault="008D2404" w:rsidP="008D2404">
      <w:pPr>
        <w:autoSpaceDE w:val="0"/>
        <w:autoSpaceDN w:val="0"/>
        <w:adjustRightInd w:val="0"/>
        <w:spacing w:line="300" w:lineRule="auto"/>
        <w:ind w:firstLineChars="260" w:firstLine="624"/>
        <w:jc w:val="left"/>
        <w:rPr>
          <w:rFonts w:ascii="仿宋" w:eastAsia="仿宋" w:hAnsi="仿宋"/>
          <w:sz w:val="24"/>
          <w:szCs w:val="30"/>
          <w:lang w:val="zh-CN"/>
        </w:rPr>
      </w:pPr>
      <w:r w:rsidRPr="00CB0102">
        <w:rPr>
          <w:rFonts w:ascii="仿宋" w:eastAsia="仿宋" w:hAnsi="仿宋" w:cs="仿宋_GB2312" w:hint="eastAsia"/>
          <w:sz w:val="24"/>
          <w:szCs w:val="30"/>
          <w:lang w:val="zh-CN"/>
        </w:rPr>
        <w:t>（六）考生个人自述（自述本人的专业学习情况、学术背景、在所申请的专业曾经</w:t>
      </w:r>
      <w:r w:rsidR="00A66E81">
        <w:rPr>
          <w:rFonts w:ascii="仿宋" w:eastAsia="仿宋" w:hAnsi="仿宋" w:cs="仿宋_GB2312" w:hint="eastAsia"/>
          <w:sz w:val="24"/>
          <w:szCs w:val="30"/>
          <w:lang w:val="zh-CN"/>
        </w:rPr>
        <w:t>做</w:t>
      </w:r>
      <w:r w:rsidRPr="00CB0102">
        <w:rPr>
          <w:rFonts w:ascii="仿宋" w:eastAsia="仿宋" w:hAnsi="仿宋" w:cs="仿宋_GB2312" w:hint="eastAsia"/>
          <w:sz w:val="24"/>
          <w:szCs w:val="30"/>
          <w:lang w:val="zh-CN"/>
        </w:rPr>
        <w:t>过的研究工作、个人学术研究兴趣，以及攻读研究生阶段的学习和研究计划、研究生毕业后的就业目标等，字数</w:t>
      </w:r>
      <w:r w:rsidRPr="00CB0102">
        <w:rPr>
          <w:rFonts w:ascii="仿宋" w:eastAsia="仿宋" w:hAnsi="仿宋" w:cs="仿宋_GB2312"/>
          <w:sz w:val="24"/>
          <w:szCs w:val="30"/>
          <w:lang w:val="zh-CN"/>
        </w:rPr>
        <w:t>1000</w:t>
      </w:r>
      <w:r w:rsidRPr="00CB0102">
        <w:rPr>
          <w:rFonts w:ascii="仿宋" w:eastAsia="仿宋" w:hAnsi="仿宋" w:cs="仿宋_GB2312" w:hint="eastAsia"/>
          <w:sz w:val="24"/>
          <w:szCs w:val="30"/>
          <w:lang w:val="zh-CN"/>
        </w:rPr>
        <w:t>字左右。）；</w:t>
      </w:r>
    </w:p>
    <w:p w:rsidR="008D2404" w:rsidRPr="00CB0102" w:rsidRDefault="008D2404" w:rsidP="008D2404">
      <w:pPr>
        <w:autoSpaceDE w:val="0"/>
        <w:autoSpaceDN w:val="0"/>
        <w:adjustRightInd w:val="0"/>
        <w:spacing w:line="300" w:lineRule="auto"/>
        <w:ind w:firstLine="630"/>
        <w:jc w:val="left"/>
        <w:rPr>
          <w:rFonts w:ascii="仿宋" w:eastAsia="仿宋" w:hAnsi="仿宋"/>
          <w:kern w:val="0"/>
          <w:sz w:val="24"/>
          <w:szCs w:val="30"/>
          <w:lang w:val="zh-CN"/>
        </w:rPr>
      </w:pPr>
      <w:r w:rsidRPr="00CB0102">
        <w:rPr>
          <w:rFonts w:ascii="仿宋" w:eastAsia="仿宋" w:hAnsi="仿宋" w:cs="仿宋_GB2312" w:hint="eastAsia"/>
          <w:kern w:val="0"/>
          <w:sz w:val="24"/>
          <w:szCs w:val="30"/>
          <w:lang w:val="zh-CN"/>
        </w:rPr>
        <w:t>（七）其它有参考价值的材料。</w:t>
      </w:r>
    </w:p>
    <w:p w:rsidR="008D2404" w:rsidRPr="00CB0102" w:rsidRDefault="008D2404" w:rsidP="008D2404">
      <w:pPr>
        <w:spacing w:line="360" w:lineRule="auto"/>
        <w:ind w:firstLineChars="228" w:firstLine="547"/>
        <w:rPr>
          <w:rFonts w:ascii="仿宋" w:eastAsia="仿宋" w:hAnsi="仿宋"/>
          <w:sz w:val="24"/>
        </w:rPr>
      </w:pPr>
      <w:r w:rsidRPr="00A303F5">
        <w:rPr>
          <w:rFonts w:ascii="黑体" w:eastAsia="黑体" w:hAnsi="黑体" w:hint="eastAsia"/>
          <w:sz w:val="24"/>
        </w:rPr>
        <w:t>外语听力和口语测试</w:t>
      </w:r>
      <w:r w:rsidRPr="00CB0102">
        <w:rPr>
          <w:rFonts w:ascii="黑体" w:eastAsia="黑体" w:hAnsi="黑体" w:hint="eastAsia"/>
          <w:sz w:val="24"/>
        </w:rPr>
        <w:t>。</w:t>
      </w:r>
      <w:r w:rsidRPr="00CB0102">
        <w:rPr>
          <w:rFonts w:ascii="仿宋" w:eastAsia="仿宋" w:hAnsi="仿宋" w:cs="仿宋_GB2312" w:hint="eastAsia"/>
          <w:sz w:val="24"/>
          <w:szCs w:val="30"/>
          <w:lang w:val="zh-CN"/>
        </w:rPr>
        <w:t>每个测试小组须配备</w:t>
      </w:r>
      <w:r w:rsidRPr="00CB0102">
        <w:rPr>
          <w:rFonts w:ascii="仿宋" w:eastAsia="仿宋" w:hAnsi="仿宋" w:cs="仿宋_GB2312"/>
          <w:sz w:val="24"/>
          <w:szCs w:val="30"/>
          <w:lang w:val="zh-CN"/>
        </w:rPr>
        <w:t>2</w:t>
      </w:r>
      <w:r w:rsidRPr="00CB0102">
        <w:rPr>
          <w:rFonts w:ascii="仿宋" w:eastAsia="仿宋" w:hAnsi="仿宋" w:cs="仿宋_GB2312" w:hint="eastAsia"/>
          <w:sz w:val="24"/>
          <w:szCs w:val="30"/>
          <w:lang w:val="zh-CN"/>
        </w:rPr>
        <w:t>名或</w:t>
      </w:r>
      <w:r w:rsidRPr="00CB0102">
        <w:rPr>
          <w:rFonts w:ascii="仿宋" w:eastAsia="仿宋" w:hAnsi="仿宋" w:cs="仿宋_GB2312"/>
          <w:sz w:val="24"/>
          <w:szCs w:val="30"/>
          <w:lang w:val="zh-CN"/>
        </w:rPr>
        <w:t>2</w:t>
      </w:r>
      <w:r>
        <w:rPr>
          <w:rFonts w:ascii="仿宋" w:eastAsia="仿宋" w:hAnsi="仿宋" w:cs="仿宋_GB2312" w:hint="eastAsia"/>
          <w:sz w:val="24"/>
          <w:szCs w:val="30"/>
          <w:lang w:val="zh-CN"/>
        </w:rPr>
        <w:t>名以上主考，主考须由本学科外语听说熟练的人员担任，可以单独组织学生进行英语测试后再进行专业面试，也可和专业面试同时进行</w:t>
      </w:r>
      <w:r w:rsidRPr="00CB0102">
        <w:rPr>
          <w:rFonts w:ascii="仿宋" w:eastAsia="仿宋" w:hAnsi="仿宋" w:cs="仿宋_GB2312" w:hint="eastAsia"/>
          <w:sz w:val="24"/>
          <w:szCs w:val="30"/>
          <w:lang w:val="zh-CN"/>
        </w:rPr>
        <w:t>。测试内容和要求参照《中国科学院研究生院招收攻读硕士学位研究生复试英语口试和听力测试办法》（试行）执行。</w:t>
      </w:r>
      <w:r w:rsidRPr="00CB0102">
        <w:rPr>
          <w:rFonts w:ascii="仿宋" w:eastAsia="仿宋" w:hAnsi="仿宋" w:hint="eastAsia"/>
          <w:sz w:val="24"/>
        </w:rPr>
        <w:t>英语口语听说能力测试，主要测试考生运用外语知识与技能进行口头交流的能力</w:t>
      </w:r>
      <w:r>
        <w:rPr>
          <w:rFonts w:ascii="仿宋" w:eastAsia="仿宋" w:hAnsi="仿宋" w:hint="eastAsia"/>
          <w:sz w:val="24"/>
        </w:rPr>
        <w:t>。</w:t>
      </w:r>
    </w:p>
    <w:p w:rsidR="008D2404" w:rsidRPr="00CB0102" w:rsidRDefault="008D2404" w:rsidP="008D2404">
      <w:pPr>
        <w:spacing w:line="360" w:lineRule="auto"/>
        <w:ind w:firstLineChars="228" w:firstLine="547"/>
        <w:rPr>
          <w:rFonts w:ascii="仿宋" w:eastAsia="仿宋" w:hAnsi="仿宋"/>
          <w:sz w:val="24"/>
        </w:rPr>
      </w:pPr>
      <w:r w:rsidRPr="00CB0102">
        <w:rPr>
          <w:rFonts w:ascii="黑体" w:eastAsia="黑体" w:hAnsi="黑体" w:hint="eastAsia"/>
          <w:sz w:val="24"/>
        </w:rPr>
        <w:t>实践环节考核。</w:t>
      </w:r>
      <w:r w:rsidRPr="00CB0102">
        <w:rPr>
          <w:rFonts w:ascii="仿宋" w:eastAsia="仿宋" w:hAnsi="仿宋" w:hint="eastAsia"/>
          <w:sz w:val="24"/>
        </w:rPr>
        <w:t>实验较多或实践性较强的学科可在复试中进行专业技能实践考核。主要考核考生对所报考学科专业相关的实验、仪器以及其它实践性环节的技能和知识的熟练程度。考核成绩可以计入综合素质考核中。</w:t>
      </w:r>
    </w:p>
    <w:p w:rsidR="008D2404" w:rsidRPr="00A303F5" w:rsidRDefault="008D2404" w:rsidP="008D2404">
      <w:pPr>
        <w:spacing w:line="360" w:lineRule="auto"/>
        <w:ind w:firstLineChars="228" w:firstLine="547"/>
        <w:rPr>
          <w:rFonts w:ascii="仿宋" w:eastAsia="仿宋" w:hAnsi="仿宋" w:cs="仿宋_GB2312"/>
          <w:sz w:val="24"/>
          <w:szCs w:val="30"/>
          <w:lang w:val="zh-CN"/>
        </w:rPr>
      </w:pPr>
      <w:r>
        <w:rPr>
          <w:rFonts w:ascii="黑体" w:eastAsia="黑体" w:hAnsi="黑体" w:hint="eastAsia"/>
          <w:sz w:val="24"/>
        </w:rPr>
        <w:t>2、</w:t>
      </w:r>
      <w:r w:rsidRPr="00CB0102">
        <w:rPr>
          <w:rFonts w:ascii="黑体" w:eastAsia="黑体" w:hAnsi="黑体" w:hint="eastAsia"/>
          <w:sz w:val="24"/>
        </w:rPr>
        <w:t>思想品德考核。</w:t>
      </w:r>
      <w:r w:rsidRPr="00CB0102">
        <w:rPr>
          <w:rFonts w:ascii="仿宋" w:eastAsia="仿宋" w:hAnsi="仿宋" w:cs="仿宋_GB2312" w:hint="eastAsia"/>
          <w:sz w:val="24"/>
          <w:szCs w:val="30"/>
          <w:lang w:val="zh-CN"/>
        </w:rPr>
        <w:t>思想政治品德考核主要考查考生的政治态度、思想品德、工作学习态度、科研道德、遵纪守法及人生观、价值观等方面的基本素质。</w:t>
      </w:r>
      <w:r w:rsidRPr="00CB0102">
        <w:rPr>
          <w:rFonts w:ascii="仿宋" w:eastAsia="仿宋" w:hAnsi="仿宋" w:hint="eastAsia"/>
          <w:sz w:val="24"/>
        </w:rPr>
        <w:t>思想品德考核必须严格遵循实事求是的原则，</w:t>
      </w:r>
      <w:r w:rsidRPr="00CB0102">
        <w:rPr>
          <w:rFonts w:ascii="仿宋" w:eastAsia="仿宋" w:hAnsi="仿宋" w:cs="仿宋_GB2312" w:hint="eastAsia"/>
          <w:sz w:val="24"/>
          <w:szCs w:val="30"/>
          <w:lang w:val="zh-CN"/>
        </w:rPr>
        <w:t>思想政治品德考核工作由</w:t>
      </w:r>
      <w:r w:rsidRPr="00CB0102">
        <w:rPr>
          <w:rFonts w:ascii="仿宋" w:eastAsia="仿宋" w:hAnsi="仿宋"/>
          <w:sz w:val="24"/>
          <w:szCs w:val="30"/>
          <w:lang w:val="zh-CN"/>
        </w:rPr>
        <w:t>“</w:t>
      </w:r>
      <w:r w:rsidRPr="00CB0102">
        <w:rPr>
          <w:rFonts w:ascii="仿宋" w:eastAsia="仿宋" w:hAnsi="仿宋" w:cs="仿宋_GB2312" w:hint="eastAsia"/>
          <w:sz w:val="24"/>
          <w:szCs w:val="30"/>
          <w:lang w:val="zh-CN"/>
        </w:rPr>
        <w:t>外调</w:t>
      </w:r>
      <w:r w:rsidRPr="00CB0102">
        <w:rPr>
          <w:rFonts w:ascii="仿宋" w:eastAsia="仿宋" w:hAnsi="仿宋"/>
          <w:sz w:val="24"/>
          <w:szCs w:val="30"/>
          <w:lang w:val="zh-CN"/>
        </w:rPr>
        <w:t>”</w:t>
      </w:r>
      <w:r w:rsidRPr="00CB0102">
        <w:rPr>
          <w:rFonts w:ascii="仿宋" w:eastAsia="仿宋" w:hAnsi="仿宋" w:cs="仿宋_GB2312" w:hint="eastAsia"/>
          <w:sz w:val="24"/>
          <w:szCs w:val="30"/>
          <w:lang w:val="zh-CN"/>
        </w:rPr>
        <w:t>和</w:t>
      </w:r>
      <w:r w:rsidRPr="00CB0102">
        <w:rPr>
          <w:rFonts w:ascii="仿宋" w:eastAsia="仿宋" w:hAnsi="仿宋"/>
          <w:sz w:val="24"/>
          <w:szCs w:val="30"/>
          <w:lang w:val="zh-CN"/>
        </w:rPr>
        <w:t>“</w:t>
      </w:r>
      <w:r w:rsidRPr="00CB0102">
        <w:rPr>
          <w:rFonts w:ascii="仿宋" w:eastAsia="仿宋" w:hAnsi="仿宋" w:cs="仿宋_GB2312" w:hint="eastAsia"/>
          <w:sz w:val="24"/>
          <w:szCs w:val="30"/>
          <w:lang w:val="zh-CN"/>
        </w:rPr>
        <w:t>面试</w:t>
      </w:r>
      <w:r w:rsidRPr="00CB0102">
        <w:rPr>
          <w:rFonts w:ascii="仿宋" w:eastAsia="仿宋" w:hAnsi="仿宋"/>
          <w:sz w:val="24"/>
          <w:szCs w:val="30"/>
          <w:lang w:val="zh-CN"/>
        </w:rPr>
        <w:t>”</w:t>
      </w:r>
      <w:r w:rsidRPr="00CB0102">
        <w:rPr>
          <w:rFonts w:ascii="仿宋" w:eastAsia="仿宋" w:hAnsi="仿宋" w:cs="仿宋_GB2312" w:hint="eastAsia"/>
          <w:sz w:val="24"/>
          <w:szCs w:val="30"/>
          <w:lang w:val="zh-CN"/>
        </w:rPr>
        <w:t>两部分组成。“外调”指函调，</w:t>
      </w:r>
      <w:r w:rsidRPr="00CB0102">
        <w:rPr>
          <w:rFonts w:ascii="仿宋" w:eastAsia="仿宋" w:hAnsi="仿宋" w:hint="eastAsia"/>
          <w:sz w:val="24"/>
        </w:rPr>
        <w:t>复试时统一上交由考生所处的系学生工作办公室出具的《研究生考生政治表现审核表》，</w:t>
      </w:r>
      <w:r w:rsidRPr="00CB0102">
        <w:rPr>
          <w:rFonts w:ascii="仿宋" w:eastAsia="仿宋" w:hAnsi="仿宋" w:cs="仿宋_GB2312" w:hint="eastAsia"/>
          <w:sz w:val="24"/>
          <w:szCs w:val="30"/>
          <w:lang w:val="zh-CN"/>
        </w:rPr>
        <w:t>函调的证明信需由考生本人档案所在单位政治工作（或人事）部门加盖印章；“面试”可由思想政治工作干部、导师、教育干部与考生面谈，或由面试小组在综合素质面试时一并考核，也可辅以答卷等方式进行，</w:t>
      </w:r>
      <w:r w:rsidRPr="00A303F5">
        <w:rPr>
          <w:rFonts w:ascii="仿宋" w:eastAsia="仿宋" w:hAnsi="仿宋" w:cs="仿宋_GB2312" w:hint="eastAsia"/>
          <w:sz w:val="24"/>
          <w:szCs w:val="30"/>
          <w:lang w:val="zh-CN"/>
        </w:rPr>
        <w:t>加强面试环节面谈，对有异议的学生进行调查。</w:t>
      </w:r>
    </w:p>
    <w:p w:rsidR="008D2404" w:rsidRPr="008D2404" w:rsidRDefault="008D2404" w:rsidP="008D2404">
      <w:pPr>
        <w:spacing w:line="360" w:lineRule="auto"/>
        <w:ind w:firstLineChars="228" w:firstLine="547"/>
        <w:rPr>
          <w:rFonts w:ascii="仿宋" w:eastAsia="仿宋" w:hAnsi="仿宋" w:cs="仿宋_GB2312"/>
          <w:sz w:val="24"/>
          <w:szCs w:val="30"/>
          <w:lang w:val="zh-CN"/>
        </w:rPr>
      </w:pPr>
      <w:r>
        <w:rPr>
          <w:rFonts w:ascii="黑体" w:eastAsia="黑体" w:hAnsi="黑体" w:hint="eastAsia"/>
          <w:sz w:val="24"/>
        </w:rPr>
        <w:lastRenderedPageBreak/>
        <w:t>3、</w:t>
      </w:r>
      <w:r w:rsidRPr="00A303F5">
        <w:rPr>
          <w:rFonts w:ascii="黑体" w:eastAsia="黑体" w:hAnsi="黑体" w:hint="eastAsia"/>
          <w:sz w:val="24"/>
        </w:rPr>
        <w:t>体检。</w:t>
      </w:r>
      <w:r w:rsidRPr="00A303F5">
        <w:rPr>
          <w:rFonts w:ascii="仿宋" w:eastAsia="仿宋" w:hAnsi="仿宋" w:cs="仿宋_GB2312" w:hint="eastAsia"/>
          <w:sz w:val="24"/>
          <w:szCs w:val="30"/>
          <w:lang w:val="zh-CN"/>
        </w:rPr>
        <w:t>主要考查考生的身体健康状况，也包括体能、体质和心理素质等方面的考查。体检工作在复试阶段组织进行，体检须在指定的二级甲等以上医院进行。体检工作应由</w:t>
      </w:r>
      <w:r>
        <w:rPr>
          <w:rFonts w:ascii="仿宋" w:eastAsia="仿宋" w:hAnsi="仿宋" w:cs="仿宋_GB2312" w:hint="eastAsia"/>
          <w:sz w:val="24"/>
          <w:szCs w:val="30"/>
          <w:lang w:val="zh-CN"/>
        </w:rPr>
        <w:t>管理部门</w:t>
      </w:r>
      <w:r w:rsidRPr="00A303F5">
        <w:rPr>
          <w:rFonts w:ascii="仿宋" w:eastAsia="仿宋" w:hAnsi="仿宋" w:cs="仿宋_GB2312" w:hint="eastAsia"/>
          <w:sz w:val="24"/>
          <w:szCs w:val="30"/>
          <w:lang w:val="zh-CN"/>
        </w:rPr>
        <w:t>统一组织</w:t>
      </w:r>
      <w:r>
        <w:rPr>
          <w:rFonts w:ascii="仿宋" w:eastAsia="仿宋" w:hAnsi="仿宋" w:cs="仿宋_GB2312" w:hint="eastAsia"/>
          <w:sz w:val="24"/>
          <w:szCs w:val="30"/>
          <w:lang w:val="zh-CN"/>
        </w:rPr>
        <w:t>，并会同医务部门人员共同确定身体状况</w:t>
      </w:r>
      <w:r w:rsidRPr="00A303F5">
        <w:rPr>
          <w:rFonts w:ascii="仿宋" w:eastAsia="仿宋" w:hAnsi="仿宋" w:cs="仿宋_GB2312" w:hint="eastAsia"/>
          <w:sz w:val="24"/>
          <w:szCs w:val="30"/>
          <w:lang w:val="zh-CN"/>
        </w:rPr>
        <w:t>。</w:t>
      </w:r>
    </w:p>
    <w:sectPr w:rsidR="008D2404" w:rsidRPr="008D2404" w:rsidSect="004F657F">
      <w:footerReference w:type="default" r:id="rId7"/>
      <w:pgSz w:w="11906" w:h="16838"/>
      <w:pgMar w:top="1135" w:right="1800" w:bottom="709"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6F8" w:rsidRDefault="00D756F8" w:rsidP="008D2404">
      <w:r>
        <w:separator/>
      </w:r>
    </w:p>
  </w:endnote>
  <w:endnote w:type="continuationSeparator" w:id="1">
    <w:p w:rsidR="00D756F8" w:rsidRDefault="00D756F8" w:rsidP="008D2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08095"/>
      <w:docPartObj>
        <w:docPartGallery w:val="Page Numbers (Bottom of Page)"/>
        <w:docPartUnique/>
      </w:docPartObj>
    </w:sdtPr>
    <w:sdtContent>
      <w:p w:rsidR="004F657F" w:rsidRDefault="00B12F5B">
        <w:pPr>
          <w:pStyle w:val="a4"/>
          <w:jc w:val="right"/>
        </w:pPr>
        <w:r>
          <w:fldChar w:fldCharType="begin"/>
        </w:r>
        <w:r w:rsidR="004F657F">
          <w:instrText>PAGE   \* MERGEFORMAT</w:instrText>
        </w:r>
        <w:r>
          <w:fldChar w:fldCharType="separate"/>
        </w:r>
        <w:r w:rsidR="00A6727F" w:rsidRPr="00A6727F">
          <w:rPr>
            <w:noProof/>
            <w:lang w:val="zh-CN"/>
          </w:rPr>
          <w:t>2</w:t>
        </w:r>
        <w:r>
          <w:fldChar w:fldCharType="end"/>
        </w:r>
      </w:p>
    </w:sdtContent>
  </w:sdt>
  <w:p w:rsidR="004F657F" w:rsidRDefault="004F65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6F8" w:rsidRDefault="00D756F8" w:rsidP="008D2404">
      <w:r>
        <w:separator/>
      </w:r>
    </w:p>
  </w:footnote>
  <w:footnote w:type="continuationSeparator" w:id="1">
    <w:p w:rsidR="00D756F8" w:rsidRDefault="00D756F8" w:rsidP="008D24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410D4"/>
    <w:multiLevelType w:val="hybridMultilevel"/>
    <w:tmpl w:val="EE46BBE8"/>
    <w:lvl w:ilvl="0" w:tplc="1B7E376E">
      <w:start w:val="1"/>
      <w:numFmt w:val="japaneseCounting"/>
      <w:lvlText w:val="%1、"/>
      <w:lvlJc w:val="left"/>
      <w:pPr>
        <w:ind w:left="1027" w:hanging="480"/>
      </w:pPr>
      <w:rPr>
        <w:rFonts w:hint="default"/>
      </w:rPr>
    </w:lvl>
    <w:lvl w:ilvl="1" w:tplc="04090019" w:tentative="1">
      <w:start w:val="1"/>
      <w:numFmt w:val="lowerLetter"/>
      <w:lvlText w:val="%2)"/>
      <w:lvlJc w:val="left"/>
      <w:pPr>
        <w:ind w:left="1387" w:hanging="420"/>
      </w:pPr>
    </w:lvl>
    <w:lvl w:ilvl="2" w:tplc="0409001B" w:tentative="1">
      <w:start w:val="1"/>
      <w:numFmt w:val="lowerRoman"/>
      <w:lvlText w:val="%3."/>
      <w:lvlJc w:val="right"/>
      <w:pPr>
        <w:ind w:left="1807" w:hanging="420"/>
      </w:pPr>
    </w:lvl>
    <w:lvl w:ilvl="3" w:tplc="0409000F" w:tentative="1">
      <w:start w:val="1"/>
      <w:numFmt w:val="decimal"/>
      <w:lvlText w:val="%4."/>
      <w:lvlJc w:val="left"/>
      <w:pPr>
        <w:ind w:left="2227" w:hanging="420"/>
      </w:pPr>
    </w:lvl>
    <w:lvl w:ilvl="4" w:tplc="04090019" w:tentative="1">
      <w:start w:val="1"/>
      <w:numFmt w:val="lowerLetter"/>
      <w:lvlText w:val="%5)"/>
      <w:lvlJc w:val="left"/>
      <w:pPr>
        <w:ind w:left="2647" w:hanging="420"/>
      </w:pPr>
    </w:lvl>
    <w:lvl w:ilvl="5" w:tplc="0409001B" w:tentative="1">
      <w:start w:val="1"/>
      <w:numFmt w:val="lowerRoman"/>
      <w:lvlText w:val="%6."/>
      <w:lvlJc w:val="right"/>
      <w:pPr>
        <w:ind w:left="3067" w:hanging="420"/>
      </w:pPr>
    </w:lvl>
    <w:lvl w:ilvl="6" w:tplc="0409000F" w:tentative="1">
      <w:start w:val="1"/>
      <w:numFmt w:val="decimal"/>
      <w:lvlText w:val="%7."/>
      <w:lvlJc w:val="left"/>
      <w:pPr>
        <w:ind w:left="3487" w:hanging="420"/>
      </w:pPr>
    </w:lvl>
    <w:lvl w:ilvl="7" w:tplc="04090019" w:tentative="1">
      <w:start w:val="1"/>
      <w:numFmt w:val="lowerLetter"/>
      <w:lvlText w:val="%8)"/>
      <w:lvlJc w:val="left"/>
      <w:pPr>
        <w:ind w:left="3907" w:hanging="420"/>
      </w:pPr>
    </w:lvl>
    <w:lvl w:ilvl="8" w:tplc="0409001B" w:tentative="1">
      <w:start w:val="1"/>
      <w:numFmt w:val="lowerRoman"/>
      <w:lvlText w:val="%9."/>
      <w:lvlJc w:val="right"/>
      <w:pPr>
        <w:ind w:left="4327"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0552"/>
    <w:rsid w:val="000A44B0"/>
    <w:rsid w:val="000E1372"/>
    <w:rsid w:val="00137F86"/>
    <w:rsid w:val="002E208A"/>
    <w:rsid w:val="004E3ECC"/>
    <w:rsid w:val="004F657F"/>
    <w:rsid w:val="00590748"/>
    <w:rsid w:val="00715952"/>
    <w:rsid w:val="007C6DDA"/>
    <w:rsid w:val="008D2404"/>
    <w:rsid w:val="009162FF"/>
    <w:rsid w:val="009D05E3"/>
    <w:rsid w:val="00A66E81"/>
    <w:rsid w:val="00A6727F"/>
    <w:rsid w:val="00AE32D6"/>
    <w:rsid w:val="00B12F5B"/>
    <w:rsid w:val="00BE4FBF"/>
    <w:rsid w:val="00CD7FFE"/>
    <w:rsid w:val="00D756F8"/>
    <w:rsid w:val="00D81323"/>
    <w:rsid w:val="00DA0117"/>
    <w:rsid w:val="00DA019A"/>
    <w:rsid w:val="00E00552"/>
    <w:rsid w:val="00E52A77"/>
    <w:rsid w:val="00E87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4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24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2404"/>
    <w:rPr>
      <w:sz w:val="18"/>
      <w:szCs w:val="18"/>
    </w:rPr>
  </w:style>
  <w:style w:type="paragraph" w:styleId="a4">
    <w:name w:val="footer"/>
    <w:basedOn w:val="a"/>
    <w:link w:val="Char0"/>
    <w:uiPriority w:val="99"/>
    <w:unhideWhenUsed/>
    <w:rsid w:val="008D24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2404"/>
    <w:rPr>
      <w:sz w:val="18"/>
      <w:szCs w:val="18"/>
    </w:rPr>
  </w:style>
  <w:style w:type="paragraph" w:styleId="a5">
    <w:name w:val="List Paragraph"/>
    <w:basedOn w:val="a"/>
    <w:uiPriority w:val="34"/>
    <w:qFormat/>
    <w:rsid w:val="008D240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4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24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D2404"/>
    <w:rPr>
      <w:sz w:val="18"/>
      <w:szCs w:val="18"/>
    </w:rPr>
  </w:style>
  <w:style w:type="paragraph" w:styleId="a4">
    <w:name w:val="footer"/>
    <w:basedOn w:val="a"/>
    <w:link w:val="Char0"/>
    <w:uiPriority w:val="99"/>
    <w:unhideWhenUsed/>
    <w:rsid w:val="008D24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D2404"/>
    <w:rPr>
      <w:sz w:val="18"/>
      <w:szCs w:val="18"/>
    </w:rPr>
  </w:style>
  <w:style w:type="paragraph" w:styleId="a5">
    <w:name w:val="List Paragraph"/>
    <w:basedOn w:val="a"/>
    <w:uiPriority w:val="34"/>
    <w:qFormat/>
    <w:rsid w:val="008D240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2013-09-18T00:24:00Z</dcterms:created>
  <dcterms:modified xsi:type="dcterms:W3CDTF">2013-09-18T00:24:00Z</dcterms:modified>
</cp:coreProperties>
</file>